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D40" w:rsidRDefault="00282D40" w:rsidP="00282D40">
      <w:pPr>
        <w:tabs>
          <w:tab w:val="center" w:pos="2694"/>
        </w:tabs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282D40" w:rsidRDefault="00282D40" w:rsidP="00282D40">
      <w:pPr>
        <w:tabs>
          <w:tab w:val="center" w:pos="2694"/>
        </w:tabs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5D723C" w:rsidRDefault="005D723C" w:rsidP="005D723C">
      <w:pPr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Prezydent Miasta Kielce</w:t>
      </w:r>
    </w:p>
    <w:p w:rsidR="005D723C" w:rsidRDefault="005D723C" w:rsidP="005D723C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5D723C" w:rsidRDefault="005D723C" w:rsidP="005D723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ogłasza I przetarg ustny nieograniczony na sprzedaż</w:t>
      </w:r>
    </w:p>
    <w:p w:rsidR="005D723C" w:rsidRDefault="005D723C" w:rsidP="005D723C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lokalu mieszkalnego, oznaczonego numerem 32, położonego w budynku przy ul. Hożej 54 w Kielcach, o powierzchni użytkowej 29,49 m</w:t>
      </w:r>
      <w:r>
        <w:rPr>
          <w:rFonts w:ascii="Times New Roman" w:hAnsi="Times New Roman"/>
          <w:b/>
          <w:sz w:val="28"/>
          <w:szCs w:val="28"/>
          <w:vertAlign w:val="superscript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wraz z    udziałem w nieruchomości wspólnej.</w:t>
      </w:r>
    </w:p>
    <w:p w:rsidR="005D723C" w:rsidRDefault="005D723C" w:rsidP="005D723C">
      <w:pPr>
        <w:ind w:left="153"/>
        <w:jc w:val="both"/>
        <w:rPr>
          <w:rFonts w:ascii="Times New Roman" w:hAnsi="Times New Roman"/>
          <w:u w:val="single"/>
        </w:rPr>
      </w:pPr>
    </w:p>
    <w:p w:rsidR="005D723C" w:rsidRDefault="005D723C" w:rsidP="005D723C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Lokal mieszkalny znajduje się na X piętrze w budynku wielolokalowym, 11 -kondygnacyjnym, wybudowanym w 1965 r., który położony jest w granicach nieruchomości będącej współwłasnością Miasta Kielce i właścicieli wyodrębnionych lokali, zabudowanej budynkiem wielolokalowym oznaczonym numerem 54, ujawnionej w księdze wieczystej nr </w:t>
      </w:r>
      <w:r>
        <w:rPr>
          <w:b/>
          <w:sz w:val="24"/>
          <w:szCs w:val="24"/>
        </w:rPr>
        <w:t>KI1L/00080675/3</w:t>
      </w:r>
      <w:r>
        <w:rPr>
          <w:sz w:val="24"/>
          <w:szCs w:val="24"/>
        </w:rPr>
        <w:t xml:space="preserve">, oznaczonej w ewidencji gruntów jako działka nr </w:t>
      </w:r>
      <w:r>
        <w:rPr>
          <w:b/>
          <w:sz w:val="24"/>
          <w:szCs w:val="24"/>
        </w:rPr>
        <w:t xml:space="preserve">1458, </w:t>
      </w:r>
      <w:r>
        <w:rPr>
          <w:sz w:val="24"/>
          <w:szCs w:val="24"/>
        </w:rPr>
        <w:t>obręb nr</w:t>
      </w:r>
      <w:r>
        <w:rPr>
          <w:b/>
          <w:sz w:val="24"/>
          <w:szCs w:val="24"/>
        </w:rPr>
        <w:t xml:space="preserve"> 0009</w:t>
      </w:r>
      <w:r>
        <w:rPr>
          <w:sz w:val="24"/>
          <w:szCs w:val="24"/>
        </w:rPr>
        <w:t xml:space="preserve">, o powierzchni 0,0410 ha. Na  terenie na którym jest położona nieruchomość nie obowiązuje aktualny plan zagospodarowania przestrzennego. Zgodnie z zapisami Studium uwarunkowań i kierunków zagospodarowania przestrzennego miasta Kielce nieruchomość położona jest na terenie zabudowy mieszkaniowej z przewagą zabudowy wysokiej intensywności z usługami </w:t>
      </w:r>
      <w:proofErr w:type="spellStart"/>
      <w:r>
        <w:rPr>
          <w:sz w:val="24"/>
          <w:szCs w:val="24"/>
        </w:rPr>
        <w:t>ogólnomiejskimi</w:t>
      </w:r>
      <w:proofErr w:type="spellEnd"/>
      <w:r>
        <w:rPr>
          <w:sz w:val="24"/>
          <w:szCs w:val="24"/>
        </w:rPr>
        <w:t xml:space="preserve"> podstawowymi.  </w:t>
      </w:r>
    </w:p>
    <w:p w:rsidR="005D723C" w:rsidRDefault="005D723C" w:rsidP="005D723C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Lokal mieszkalny  numer 32 stanowi  samodzielny lokal mieszkalny  i może stanowić przedmiot odrębnej własności. Lokal  zostanie sprzedany wraz z udziałem wynoszącym </w:t>
      </w:r>
      <w:r>
        <w:rPr>
          <w:b/>
          <w:sz w:val="24"/>
          <w:szCs w:val="24"/>
        </w:rPr>
        <w:t>2949/293600 części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w nieruchomości wspólnej, którą stanowią części budynku i urządzenia, które nie  służą do wyłącznego  użytku przez właścicieli poszczególnych lokali oraz grunt.</w:t>
      </w:r>
    </w:p>
    <w:p w:rsidR="005D723C" w:rsidRDefault="005D723C" w:rsidP="005D723C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Lokal składa się z pokoju o powierzchni 15,97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 kuchni o powierzchni 6,91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łazienki o powierzchni 3,15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i przedpokoju o powierzchni 3,46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 Lokal posiada balkon. Orientacja okien na zachód. Układ funkcjonalny korzystny- brak pomieszczeń przechodnich. Wyposażony jest w instalację  elektryczną, wodno-kanalizacyjną, c.o. Ciepła woda użytkowa z piecyka gazowego usytuowanego w łazience. Standard wykończenia oceniono jako niski. Sto</w:t>
      </w:r>
      <w:r w:rsidR="00035481">
        <w:rPr>
          <w:sz w:val="24"/>
          <w:szCs w:val="24"/>
        </w:rPr>
        <w:t xml:space="preserve">larka okienna wymieniona na </w:t>
      </w:r>
      <w:proofErr w:type="spellStart"/>
      <w:r w:rsidR="00035481">
        <w:rPr>
          <w:sz w:val="24"/>
          <w:szCs w:val="24"/>
        </w:rPr>
        <w:t>pcv</w:t>
      </w:r>
      <w:proofErr w:type="spellEnd"/>
      <w:r w:rsidR="00035481">
        <w:rPr>
          <w:sz w:val="24"/>
          <w:szCs w:val="24"/>
        </w:rPr>
        <w:t>- stan techniczny dobry.</w:t>
      </w:r>
      <w:r w:rsidR="006C1F06">
        <w:rPr>
          <w:sz w:val="24"/>
          <w:szCs w:val="24"/>
        </w:rPr>
        <w:t xml:space="preserve"> </w:t>
      </w:r>
      <w:r>
        <w:rPr>
          <w:sz w:val="24"/>
          <w:szCs w:val="24"/>
        </w:rPr>
        <w:t>Lokal posiada zużyte  i niskiej jakości materiały wykończeniowe. Lokal kwalifikuje się do remontu.</w:t>
      </w:r>
    </w:p>
    <w:p w:rsidR="005D723C" w:rsidRDefault="005D723C" w:rsidP="005D723C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Lokal jest </w:t>
      </w:r>
      <w:r>
        <w:rPr>
          <w:b/>
          <w:sz w:val="24"/>
          <w:szCs w:val="24"/>
        </w:rPr>
        <w:t>pustostanem.</w:t>
      </w:r>
    </w:p>
    <w:p w:rsidR="005D723C" w:rsidRDefault="005D723C" w:rsidP="005D723C">
      <w:pPr>
        <w:tabs>
          <w:tab w:val="left" w:pos="9180"/>
        </w:tabs>
        <w:ind w:left="360"/>
        <w:rPr>
          <w:rFonts w:ascii="Times New Roman" w:hAnsi="Times New Roman"/>
        </w:rPr>
      </w:pPr>
    </w:p>
    <w:p w:rsidR="005D723C" w:rsidRDefault="005D723C" w:rsidP="005D723C">
      <w:pPr>
        <w:pStyle w:val="Nagwek4"/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Cena wywoławcza lokalu </w:t>
      </w:r>
    </w:p>
    <w:p w:rsidR="005D723C" w:rsidRDefault="005D723C" w:rsidP="005D723C">
      <w:pPr>
        <w:pStyle w:val="Nagwek4"/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wraz z udziałem w nieruchomości wspólnej       115 000,00 zł             </w:t>
      </w:r>
    </w:p>
    <w:p w:rsidR="005D723C" w:rsidRDefault="005D723C" w:rsidP="005D723C">
      <w:pPr>
        <w:pStyle w:val="Nagwek4"/>
        <w:spacing w:line="240" w:lineRule="auto"/>
        <w:ind w:left="360"/>
        <w:rPr>
          <w:sz w:val="28"/>
          <w:szCs w:val="28"/>
        </w:rPr>
      </w:pPr>
    </w:p>
    <w:p w:rsidR="005D723C" w:rsidRDefault="005D723C" w:rsidP="005D723C">
      <w:pPr>
        <w:pStyle w:val="Nagwek4"/>
        <w:spacing w:line="240" w:lineRule="auto"/>
        <w:ind w:left="360"/>
        <w:jc w:val="left"/>
        <w:rPr>
          <w:sz w:val="28"/>
          <w:szCs w:val="28"/>
        </w:rPr>
      </w:pPr>
      <w:r>
        <w:rPr>
          <w:sz w:val="28"/>
          <w:szCs w:val="28"/>
        </w:rPr>
        <w:t>Wadium                                                                      23 000,00 zł.</w:t>
      </w:r>
    </w:p>
    <w:p w:rsidR="005D723C" w:rsidRDefault="005D723C" w:rsidP="005D723C">
      <w:pPr>
        <w:jc w:val="both"/>
        <w:rPr>
          <w:rFonts w:ascii="Times New Roman" w:hAnsi="Times New Roman"/>
        </w:rPr>
      </w:pPr>
    </w:p>
    <w:p w:rsidR="005D723C" w:rsidRDefault="005D723C" w:rsidP="005D723C">
      <w:pPr>
        <w:pStyle w:val="Nagwek4"/>
        <w:spacing w:line="240" w:lineRule="auto"/>
        <w:ind w:left="360"/>
        <w:rPr>
          <w:b w:val="0"/>
          <w:bCs/>
          <w:szCs w:val="24"/>
        </w:rPr>
      </w:pPr>
      <w:r>
        <w:rPr>
          <w:b w:val="0"/>
          <w:bCs/>
          <w:szCs w:val="24"/>
        </w:rPr>
        <w:t>Wylicytowana cena lokalu wraz</w:t>
      </w:r>
      <w:r>
        <w:rPr>
          <w:b w:val="0"/>
          <w:szCs w:val="24"/>
        </w:rPr>
        <w:t xml:space="preserve"> z udziałem w nieruchomości wspólnej jest </w:t>
      </w:r>
      <w:r>
        <w:rPr>
          <w:b w:val="0"/>
          <w:bCs/>
          <w:szCs w:val="24"/>
        </w:rPr>
        <w:t xml:space="preserve">płatna przed zawarciem umowy w formie aktu notarialnego. </w:t>
      </w:r>
    </w:p>
    <w:p w:rsidR="005D723C" w:rsidRDefault="005D723C" w:rsidP="005D723C">
      <w:pPr>
        <w:ind w:left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Sprzedaż lokalu jest zwolniona od podatku VAT na podstawie art.43 ust.1 pkt 10 ustawy </w:t>
      </w:r>
    </w:p>
    <w:p w:rsidR="005D723C" w:rsidRDefault="005D723C" w:rsidP="005D723C">
      <w:pPr>
        <w:ind w:left="360"/>
        <w:jc w:val="both"/>
      </w:pPr>
      <w:r>
        <w:rPr>
          <w:rFonts w:ascii="Times New Roman" w:hAnsi="Times New Roman"/>
          <w:bCs/>
        </w:rPr>
        <w:t>z 11.03.2004r. o podatku od towarów i usług( Dz.U. z 2020r., poz. 106 ze zm.</w:t>
      </w:r>
      <w:r>
        <w:t>)</w:t>
      </w:r>
    </w:p>
    <w:p w:rsidR="005D723C" w:rsidRDefault="005D723C" w:rsidP="005D723C">
      <w:pPr>
        <w:jc w:val="both"/>
      </w:pPr>
    </w:p>
    <w:p w:rsidR="005D723C" w:rsidRDefault="005D723C" w:rsidP="005D723C">
      <w:pPr>
        <w:jc w:val="both"/>
      </w:pPr>
    </w:p>
    <w:p w:rsidR="0049783E" w:rsidRPr="001E798A" w:rsidRDefault="0049783E" w:rsidP="0049783E">
      <w:pPr>
        <w:jc w:val="both"/>
        <w:rPr>
          <w:rFonts w:ascii="Times New Roman" w:hAnsi="Times New Roman"/>
          <w:bCs/>
        </w:rPr>
      </w:pPr>
      <w:r w:rsidRPr="001E798A">
        <w:rPr>
          <w:rFonts w:ascii="Times New Roman" w:hAnsi="Times New Roman"/>
          <w:bCs/>
        </w:rPr>
        <w:t xml:space="preserve">Przetarg odbędzie się w siedzibie Urzędu Miasta Kielce - ul. Rynek 1, Sala Konferencyjna Rady Miasta Kielce I -piętro, w dniu 24 marca 2021 roku o godz. 11 </w:t>
      </w:r>
      <w:r w:rsidRPr="001E798A">
        <w:rPr>
          <w:rFonts w:ascii="Times New Roman" w:hAnsi="Times New Roman"/>
          <w:bCs/>
          <w:vertAlign w:val="superscript"/>
        </w:rPr>
        <w:t>00</w:t>
      </w:r>
      <w:r w:rsidRPr="001E798A">
        <w:rPr>
          <w:rFonts w:ascii="Times New Roman" w:hAnsi="Times New Roman"/>
          <w:bCs/>
        </w:rPr>
        <w:t>.</w:t>
      </w:r>
    </w:p>
    <w:p w:rsidR="0049783E" w:rsidRPr="001E798A" w:rsidRDefault="0049783E" w:rsidP="0049783E">
      <w:pPr>
        <w:jc w:val="both"/>
        <w:rPr>
          <w:rFonts w:ascii="Times New Roman" w:hAnsi="Times New Roman"/>
        </w:rPr>
      </w:pPr>
    </w:p>
    <w:p w:rsidR="00282D40" w:rsidRPr="001E798A" w:rsidRDefault="00282D40" w:rsidP="0049783E">
      <w:pPr>
        <w:jc w:val="both"/>
        <w:rPr>
          <w:rFonts w:ascii="Times New Roman" w:hAnsi="Times New Roman"/>
        </w:rPr>
      </w:pPr>
    </w:p>
    <w:p w:rsidR="00282D40" w:rsidRPr="001E798A" w:rsidRDefault="00282D40" w:rsidP="0049783E">
      <w:pPr>
        <w:jc w:val="both"/>
        <w:rPr>
          <w:rFonts w:ascii="Times New Roman" w:hAnsi="Times New Roman"/>
        </w:rPr>
      </w:pPr>
    </w:p>
    <w:p w:rsidR="00282D40" w:rsidRPr="001E798A" w:rsidRDefault="00282D40" w:rsidP="0049783E">
      <w:pPr>
        <w:jc w:val="both"/>
        <w:rPr>
          <w:rFonts w:ascii="Times New Roman" w:hAnsi="Times New Roman"/>
        </w:rPr>
      </w:pPr>
    </w:p>
    <w:p w:rsidR="0049783E" w:rsidRPr="001E798A" w:rsidRDefault="0049783E" w:rsidP="0049783E">
      <w:pPr>
        <w:jc w:val="both"/>
        <w:rPr>
          <w:rFonts w:ascii="Times New Roman" w:hAnsi="Times New Roman"/>
        </w:rPr>
      </w:pPr>
      <w:r w:rsidRPr="001E798A">
        <w:rPr>
          <w:rFonts w:ascii="Times New Roman" w:hAnsi="Times New Roman"/>
        </w:rPr>
        <w:t xml:space="preserve">Warunkiem dopuszczenia do przetargu jest wpłacenie wadium w pieniądzu, w terminie </w:t>
      </w:r>
      <w:r w:rsidRPr="001E798A">
        <w:rPr>
          <w:rFonts w:ascii="Times New Roman" w:hAnsi="Times New Roman"/>
        </w:rPr>
        <w:br/>
        <w:t xml:space="preserve">do dnia 18 marca 2021 r. na konto Urzędu Miasta Kielce w ING Bank Śląski S.A., </w:t>
      </w:r>
      <w:r w:rsidRPr="001E798A">
        <w:rPr>
          <w:rFonts w:ascii="Times New Roman" w:hAnsi="Times New Roman"/>
        </w:rPr>
        <w:br/>
        <w:t>nr 29 1050 1461 1000 0023 5322 5903 z podaniem oznaczenia nieruchomości lokalowej, której wpłata dotyczy.</w:t>
      </w:r>
    </w:p>
    <w:p w:rsidR="0049783E" w:rsidRPr="001E798A" w:rsidRDefault="0049783E" w:rsidP="0049783E">
      <w:pPr>
        <w:jc w:val="both"/>
        <w:rPr>
          <w:rFonts w:ascii="Times New Roman" w:hAnsi="Times New Roman"/>
        </w:rPr>
      </w:pPr>
    </w:p>
    <w:p w:rsidR="0049783E" w:rsidRPr="001E798A" w:rsidRDefault="0049783E" w:rsidP="0049783E">
      <w:pPr>
        <w:jc w:val="both"/>
        <w:rPr>
          <w:rFonts w:ascii="Times New Roman" w:hAnsi="Times New Roman"/>
        </w:rPr>
      </w:pPr>
      <w:r w:rsidRPr="001E798A">
        <w:rPr>
          <w:rFonts w:ascii="Times New Roman" w:hAnsi="Times New Roman"/>
        </w:rPr>
        <w:t xml:space="preserve">W przypadku wpłacenia wadium w formie przelewu bankowego, wpłata winna być dokonana odpowiednio wcześniej tak, aby w dniu 18 marca 2021 r. wadium znalazło się na rachunku organizatora przetargu. </w:t>
      </w:r>
    </w:p>
    <w:p w:rsidR="0049783E" w:rsidRDefault="0049783E" w:rsidP="0049783E">
      <w:pPr>
        <w:jc w:val="both"/>
        <w:rPr>
          <w:rFonts w:ascii="Times New Roman" w:hAnsi="Times New Roman"/>
        </w:rPr>
      </w:pPr>
    </w:p>
    <w:p w:rsidR="0049783E" w:rsidRDefault="0049783E" w:rsidP="004978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Przetargowa nie później niż 3 dni przed  przetargiem stwierdza wniesienie wadium przez uczestników przetargu.</w:t>
      </w:r>
    </w:p>
    <w:p w:rsidR="0049783E" w:rsidRDefault="0049783E" w:rsidP="0049783E">
      <w:pPr>
        <w:jc w:val="both"/>
        <w:rPr>
          <w:rFonts w:ascii="Times New Roman" w:hAnsi="Times New Roman"/>
        </w:rPr>
      </w:pPr>
    </w:p>
    <w:p w:rsidR="0049783E" w:rsidRDefault="0049783E" w:rsidP="0049783E">
      <w:pPr>
        <w:tabs>
          <w:tab w:val="left" w:pos="0"/>
        </w:tabs>
        <w:jc w:val="both"/>
        <w:rPr>
          <w:rFonts w:ascii="Times New Roman" w:hAnsi="Times New Roman"/>
        </w:rPr>
      </w:pPr>
    </w:p>
    <w:p w:rsidR="0049783E" w:rsidRDefault="0049783E" w:rsidP="0049783E">
      <w:pPr>
        <w:tabs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Przed przystąpieniem do przetargu, uczestniczące w przetargu osoby fizyczne, pozostające w związku małżeńskim, w przypadku udziału w przetargu jednego z małżonków, zobowiązane są do przedłożenia oświadczenia, z podpisem notarialnie poświadczonym, o wyrażeniu zgody przez współmałżonka, nie biorącego udziału w przetargu, na nabycie nieruchomości za cenę ustaloną w przetargu (art. 37 ustawy z dnia 25.02.1964r. </w:t>
      </w:r>
      <w:r>
        <w:rPr>
          <w:rFonts w:ascii="Times New Roman" w:hAnsi="Times New Roman"/>
          <w:i/>
        </w:rPr>
        <w:t>Kodeks rodzinny i opiekuńczy</w:t>
      </w:r>
      <w:r>
        <w:rPr>
          <w:rFonts w:ascii="Times New Roman" w:hAnsi="Times New Roman"/>
        </w:rPr>
        <w:t xml:space="preserve"> - </w:t>
      </w:r>
      <w:bookmarkStart w:id="0" w:name="_Hlk47002960"/>
      <w:r>
        <w:rPr>
          <w:rFonts w:ascii="Times New Roman" w:hAnsi="Times New Roman"/>
        </w:rPr>
        <w:t>Dz. U. z 2019r. poz. 2086 ze zm.</w:t>
      </w:r>
      <w:bookmarkEnd w:id="0"/>
      <w:r>
        <w:rPr>
          <w:rFonts w:ascii="Times New Roman" w:hAnsi="Times New Roman"/>
        </w:rPr>
        <w:t xml:space="preserve">). </w:t>
      </w:r>
    </w:p>
    <w:p w:rsidR="0049783E" w:rsidRDefault="0049783E" w:rsidP="0049783E">
      <w:pPr>
        <w:tabs>
          <w:tab w:val="left" w:pos="0"/>
        </w:tabs>
        <w:jc w:val="both"/>
        <w:rPr>
          <w:rFonts w:ascii="Times New Roman" w:hAnsi="Times New Roman"/>
        </w:rPr>
      </w:pPr>
    </w:p>
    <w:p w:rsidR="0049783E" w:rsidRDefault="0049783E" w:rsidP="0049783E">
      <w:pPr>
        <w:tabs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Uczestnik przetargu zobowiązany jest przed przetargiem złożyć pisemne oświadczenie </w:t>
      </w:r>
      <w:r>
        <w:rPr>
          <w:rFonts w:ascii="Times New Roman" w:hAnsi="Times New Roman"/>
        </w:rPr>
        <w:br/>
        <w:t>o zapoznaniu się z treścią ogłoszenia o przetargu, jego warunkach i przyjęciu ich bez zastrzeżeń.</w:t>
      </w:r>
    </w:p>
    <w:p w:rsidR="0049783E" w:rsidRDefault="0049783E" w:rsidP="0049783E">
      <w:pPr>
        <w:tabs>
          <w:tab w:val="left" w:pos="0"/>
        </w:tabs>
        <w:jc w:val="both"/>
        <w:rPr>
          <w:rFonts w:ascii="Times New Roman" w:hAnsi="Times New Roman"/>
        </w:rPr>
      </w:pPr>
    </w:p>
    <w:p w:rsidR="0049783E" w:rsidRDefault="0049783E" w:rsidP="0049783E">
      <w:pPr>
        <w:tabs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Jeżeli osoba ustalona jako nabywca nieruchomości nie stawi się bez usprawiedliwienia w miejscu i w terminie podanym przez Prezydenta Miasta Kielce, celem spisania umowy notarialnej, organizator przetargu może odstąpić od zawarcia umowy, a </w:t>
      </w:r>
      <w:r>
        <w:rPr>
          <w:rFonts w:ascii="Times New Roman" w:hAnsi="Times New Roman"/>
          <w:b/>
        </w:rPr>
        <w:t>wpłacone wadium nie podlega zwrotowi</w:t>
      </w:r>
      <w:r>
        <w:rPr>
          <w:rFonts w:ascii="Times New Roman" w:hAnsi="Times New Roman"/>
        </w:rPr>
        <w:t>.</w:t>
      </w:r>
    </w:p>
    <w:p w:rsidR="0049783E" w:rsidRDefault="0049783E" w:rsidP="004978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Prezydent Miasta Kielce zastrzega sobie prawo odwołania przetargu z ważnych powodów.</w:t>
      </w:r>
    </w:p>
    <w:p w:rsidR="0049783E" w:rsidRDefault="0049783E" w:rsidP="0049783E">
      <w:pPr>
        <w:jc w:val="both"/>
        <w:rPr>
          <w:rFonts w:ascii="Times New Roman" w:hAnsi="Times New Roman"/>
        </w:rPr>
      </w:pPr>
    </w:p>
    <w:p w:rsidR="0049783E" w:rsidRDefault="0049783E" w:rsidP="0049783E">
      <w:pPr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 xml:space="preserve">Szczegółowych informacji i wyjaśnień udziela: </w:t>
      </w:r>
    </w:p>
    <w:p w:rsidR="0049783E" w:rsidRDefault="0049783E" w:rsidP="0049783E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Wydział Gospodarki Nieruchomościami Urzędu Miasta Kielce – ul. Rynek 1, pok. 225 i 223, tel. (41) 36-76-225 i (41) 36-76-223, od poniedziałku do piątku, w godzinach </w:t>
      </w:r>
      <w:r>
        <w:rPr>
          <w:rFonts w:ascii="Times New Roman" w:hAnsi="Times New Roman"/>
          <w:bCs/>
        </w:rPr>
        <w:t>7</w:t>
      </w:r>
      <w:r>
        <w:rPr>
          <w:rFonts w:ascii="Times New Roman" w:hAnsi="Times New Roman"/>
          <w:bCs/>
          <w:vertAlign w:val="superscript"/>
        </w:rPr>
        <w:t>30</w:t>
      </w:r>
      <w:r>
        <w:rPr>
          <w:rFonts w:ascii="Times New Roman" w:hAnsi="Times New Roman"/>
          <w:bCs/>
        </w:rPr>
        <w:t xml:space="preserve"> – 15</w:t>
      </w:r>
      <w:r>
        <w:rPr>
          <w:rFonts w:ascii="Times New Roman" w:hAnsi="Times New Roman"/>
          <w:bCs/>
          <w:vertAlign w:val="superscript"/>
        </w:rPr>
        <w:t>30</w:t>
      </w:r>
      <w:r>
        <w:rPr>
          <w:rFonts w:ascii="Times New Roman" w:hAnsi="Times New Roman"/>
          <w:bCs/>
        </w:rPr>
        <w:t xml:space="preserve">. </w:t>
      </w:r>
    </w:p>
    <w:p w:rsidR="0049783E" w:rsidRDefault="0049783E" w:rsidP="0049783E">
      <w:pPr>
        <w:jc w:val="both"/>
        <w:rPr>
          <w:rFonts w:ascii="Times New Roman" w:hAnsi="Times New Roman"/>
          <w:bCs/>
        </w:rPr>
      </w:pPr>
    </w:p>
    <w:p w:rsidR="0049783E" w:rsidRDefault="0049783E" w:rsidP="0049783E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Lokal można obejrzeć w terminie uzgodnionym z pracownikiem Miejskiego Zarządu Budynków w Kielcach ul. Paderewskiego 20 numer telefonu 41 36-76-720 wew. 54 .</w:t>
      </w:r>
    </w:p>
    <w:p w:rsidR="0049783E" w:rsidRDefault="0049783E" w:rsidP="0049783E">
      <w:pPr>
        <w:jc w:val="both"/>
        <w:rPr>
          <w:rFonts w:ascii="Times New Roman" w:hAnsi="Times New Roman"/>
        </w:rPr>
      </w:pPr>
    </w:p>
    <w:p w:rsidR="0049783E" w:rsidRDefault="0049783E" w:rsidP="004978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Ogłoszenie o przetargu i jego warunkach zostało wywieszone na tablicy ogłoszeń w siedzibie Urzędu Miasta Kielce, Rynek 1, opublikowane na stronie internetowej Urzędu Miasta Kielce: www.um.kielce.pl oraz w Biuletynie Informacji Publicznej Urzędu Miasta Kielce pod adresem: </w:t>
      </w:r>
      <w:hyperlink r:id="rId6" w:history="1">
        <w:r w:rsidRPr="00282D40">
          <w:rPr>
            <w:rFonts w:ascii="Times New Roman" w:hAnsi="Times New Roman"/>
          </w:rPr>
          <w:t>www.bip.kielce.eu</w:t>
        </w:r>
      </w:hyperlink>
      <w:r>
        <w:rPr>
          <w:rFonts w:ascii="Times New Roman" w:hAnsi="Times New Roman"/>
        </w:rPr>
        <w:t>.</w:t>
      </w:r>
    </w:p>
    <w:p w:rsidR="0049783E" w:rsidRDefault="0049783E" w:rsidP="0049783E">
      <w:pPr>
        <w:jc w:val="both"/>
        <w:rPr>
          <w:rFonts w:ascii="Times New Roman" w:hAnsi="Times New Roman"/>
        </w:rPr>
      </w:pPr>
    </w:p>
    <w:p w:rsidR="00282D40" w:rsidRDefault="00282D40" w:rsidP="006C1F06">
      <w:pPr>
        <w:keepNext/>
        <w:outlineLvl w:val="0"/>
        <w:rPr>
          <w:rFonts w:ascii="Times New Roman" w:hAnsi="Times New Roman"/>
          <w:b/>
          <w:bCs/>
          <w:i/>
          <w:kern w:val="32"/>
        </w:rPr>
      </w:pPr>
    </w:p>
    <w:p w:rsidR="00D32DA0" w:rsidRDefault="00D32DA0" w:rsidP="006C1F06">
      <w:pPr>
        <w:keepNext/>
        <w:outlineLvl w:val="0"/>
        <w:rPr>
          <w:rFonts w:ascii="Times New Roman" w:hAnsi="Times New Roman"/>
          <w:b/>
          <w:bCs/>
          <w:i/>
          <w:kern w:val="32"/>
        </w:rPr>
      </w:pPr>
    </w:p>
    <w:p w:rsidR="00282D40" w:rsidRDefault="00282D40" w:rsidP="006C1F06">
      <w:pPr>
        <w:keepNext/>
        <w:outlineLvl w:val="0"/>
        <w:rPr>
          <w:rFonts w:ascii="Times New Roman" w:hAnsi="Times New Roman"/>
          <w:b/>
          <w:bCs/>
          <w:i/>
          <w:kern w:val="32"/>
        </w:rPr>
      </w:pPr>
    </w:p>
    <w:p w:rsidR="00D32DA0" w:rsidRDefault="00D32DA0" w:rsidP="00D32DA0">
      <w:pPr>
        <w:keepNext/>
        <w:ind w:left="2124" w:firstLine="708"/>
        <w:outlineLvl w:val="0"/>
        <w:rPr>
          <w:rFonts w:ascii="Times New Roman" w:hAnsi="Times New Roman"/>
          <w:b/>
          <w:bCs/>
          <w:i/>
          <w:kern w:val="32"/>
        </w:rPr>
      </w:pPr>
    </w:p>
    <w:p w:rsidR="00D32DA0" w:rsidRDefault="00D32DA0" w:rsidP="00D32DA0">
      <w:pPr>
        <w:keepNext/>
        <w:ind w:left="2124" w:firstLine="708"/>
        <w:outlineLvl w:val="0"/>
        <w:rPr>
          <w:rFonts w:ascii="Times New Roman" w:hAnsi="Times New Roman"/>
          <w:b/>
          <w:bCs/>
          <w:i/>
          <w:kern w:val="32"/>
        </w:rPr>
      </w:pPr>
    </w:p>
    <w:p w:rsidR="00D32DA0" w:rsidRDefault="00D32DA0" w:rsidP="00D32DA0">
      <w:pPr>
        <w:keepNext/>
        <w:ind w:left="2124" w:firstLine="708"/>
        <w:outlineLvl w:val="0"/>
        <w:rPr>
          <w:rFonts w:ascii="Times New Roman" w:hAnsi="Times New Roman"/>
          <w:b/>
          <w:bCs/>
          <w:i/>
          <w:kern w:val="32"/>
        </w:rPr>
      </w:pPr>
    </w:p>
    <w:p w:rsidR="00D32DA0" w:rsidRDefault="00D32DA0" w:rsidP="00D32DA0">
      <w:pPr>
        <w:keepNext/>
        <w:ind w:left="2124" w:firstLine="708"/>
        <w:outlineLvl w:val="0"/>
        <w:rPr>
          <w:rFonts w:ascii="Times New Roman" w:hAnsi="Times New Roman"/>
          <w:b/>
          <w:bCs/>
          <w:i/>
          <w:kern w:val="32"/>
        </w:rPr>
      </w:pPr>
    </w:p>
    <w:p w:rsidR="00D32DA0" w:rsidRDefault="00D32DA0">
      <w:pPr>
        <w:spacing w:after="200" w:line="276" w:lineRule="auto"/>
        <w:rPr>
          <w:rFonts w:ascii="Times New Roman" w:hAnsi="Times New Roman"/>
          <w:b/>
          <w:bCs/>
          <w:i/>
          <w:kern w:val="32"/>
        </w:rPr>
      </w:pPr>
      <w:r>
        <w:rPr>
          <w:rFonts w:ascii="Times New Roman" w:hAnsi="Times New Roman"/>
          <w:b/>
          <w:bCs/>
          <w:i/>
          <w:kern w:val="32"/>
        </w:rPr>
        <w:br w:type="page"/>
      </w:r>
    </w:p>
    <w:p w:rsidR="005D723C" w:rsidRDefault="005D723C" w:rsidP="00D32DA0">
      <w:pPr>
        <w:keepNext/>
        <w:ind w:left="2124" w:firstLine="708"/>
        <w:outlineLvl w:val="0"/>
        <w:rPr>
          <w:rFonts w:ascii="Times New Roman" w:hAnsi="Times New Roman"/>
          <w:b/>
          <w:bCs/>
          <w:i/>
          <w:kern w:val="32"/>
        </w:rPr>
      </w:pPr>
      <w:r>
        <w:rPr>
          <w:rFonts w:ascii="Times New Roman" w:hAnsi="Times New Roman"/>
          <w:b/>
          <w:bCs/>
          <w:i/>
          <w:kern w:val="32"/>
        </w:rPr>
        <w:lastRenderedPageBreak/>
        <w:t>WARUNKI PRZETARGU</w:t>
      </w:r>
    </w:p>
    <w:p w:rsidR="00282D40" w:rsidRDefault="00282D40" w:rsidP="006C1F06">
      <w:pPr>
        <w:keepNext/>
        <w:outlineLvl w:val="0"/>
        <w:rPr>
          <w:rFonts w:ascii="Times New Roman" w:hAnsi="Times New Roman"/>
          <w:b/>
          <w:bCs/>
          <w:i/>
          <w:kern w:val="32"/>
        </w:rPr>
      </w:pPr>
    </w:p>
    <w:p w:rsidR="005D723C" w:rsidRDefault="005D723C" w:rsidP="005D723C">
      <w:pPr>
        <w:jc w:val="both"/>
        <w:rPr>
          <w:rFonts w:ascii="Times New Roman" w:hAnsi="Times New Roman"/>
          <w:b/>
          <w:bCs/>
          <w:color w:val="FF0000"/>
        </w:rPr>
      </w:pPr>
    </w:p>
    <w:p w:rsidR="005D723C" w:rsidRDefault="005D723C" w:rsidP="005D723C"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Prezydent Miasta Kielce zastrzega sobie prawo odwołania przetargu z ważnych powodów.</w:t>
      </w:r>
    </w:p>
    <w:p w:rsidR="005D723C" w:rsidRDefault="005D723C" w:rsidP="005D723C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Czynności związane z przeprowadzeniem przetargu wykonuje komisja przetargowa powołana przez Prezydenta Miasta Kielce.</w:t>
      </w:r>
    </w:p>
    <w:p w:rsidR="005D723C" w:rsidRDefault="005D723C" w:rsidP="005D723C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Przetarg odbywa się w terminie i miejscu określonym w ogłoszeniu o przetargu.</w:t>
      </w:r>
    </w:p>
    <w:p w:rsidR="005D723C" w:rsidRDefault="005D723C" w:rsidP="005D723C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przetargu mogą brać udział osoby fizyczne, osoby fizyczne prowadzące działalność gospodarczą i osoby prawne, jeżeli wniosą wadium w terminie wyznaczonym w ogłoszeniu.</w:t>
      </w:r>
    </w:p>
    <w:p w:rsidR="005D723C" w:rsidRPr="00FB6C80" w:rsidRDefault="005D723C" w:rsidP="005D723C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 w:rsidRPr="00FB6C80">
        <w:rPr>
          <w:rFonts w:ascii="Times New Roman" w:hAnsi="Times New Roman"/>
        </w:rPr>
        <w:t xml:space="preserve">W celu identyfikacji uczestnika przetargu, </w:t>
      </w:r>
      <w:r>
        <w:rPr>
          <w:rFonts w:ascii="Times New Roman" w:hAnsi="Times New Roman"/>
        </w:rPr>
        <w:t>wniesione wadium winno zawierać</w:t>
      </w:r>
      <w:r w:rsidRPr="00FB6C80">
        <w:rPr>
          <w:rFonts w:ascii="Times New Roman" w:hAnsi="Times New Roman"/>
        </w:rPr>
        <w:t xml:space="preserve"> adres nieruchomości będącej przedmiotem przetargu oraz imię i nazwisko lub nazwę osoby prawnej przystępującej do przetargu.</w:t>
      </w:r>
    </w:p>
    <w:p w:rsidR="005D723C" w:rsidRDefault="005D723C" w:rsidP="005D723C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Przetargowa przed otwarciem przetargu stwierdza wniesienie wadium przez uczestników przetargu.</w:t>
      </w:r>
    </w:p>
    <w:p w:rsidR="005D723C" w:rsidRDefault="005D723C" w:rsidP="005D723C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Przed przystąpieniem do przetargu, jego uczestnicy zobowiązani są do przedłożenia komisji przetargowej:</w:t>
      </w:r>
    </w:p>
    <w:p w:rsidR="005D723C" w:rsidRDefault="005D723C" w:rsidP="005D723C">
      <w:pPr>
        <w:numPr>
          <w:ilvl w:val="1"/>
          <w:numId w:val="2"/>
        </w:numPr>
        <w:tabs>
          <w:tab w:val="num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dowodu tożsamości;</w:t>
      </w:r>
    </w:p>
    <w:p w:rsidR="005D723C" w:rsidRDefault="005D723C" w:rsidP="005D723C">
      <w:pPr>
        <w:numPr>
          <w:ilvl w:val="1"/>
          <w:numId w:val="2"/>
        </w:numPr>
        <w:tabs>
          <w:tab w:val="num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odniesieniu do podmiotów gospodarczych - wypisu z rejestru lub ewidencji gospodarczej oraz właściwych pełnomocnictw osób reprezentujących te podmioty;</w:t>
      </w:r>
    </w:p>
    <w:p w:rsidR="005D723C" w:rsidRDefault="005D723C" w:rsidP="005D723C">
      <w:pPr>
        <w:numPr>
          <w:ilvl w:val="1"/>
          <w:numId w:val="2"/>
        </w:numPr>
        <w:tabs>
          <w:tab w:val="num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odniesieniu do uczestniczących w przetargu osób fizycznych, w tym prowadzących działalność gospodarczą, pozostających w związku małżeńskim, jeżeli nabycie nieruchomości ma nastąpić do:</w:t>
      </w:r>
    </w:p>
    <w:p w:rsidR="005D723C" w:rsidRDefault="005D723C" w:rsidP="005D723C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majątku wspólnego, warunkiem dopuszczenia do przetargu będzie:</w:t>
      </w:r>
    </w:p>
    <w:p w:rsidR="005D723C" w:rsidRDefault="005D723C" w:rsidP="005D723C">
      <w:pPr>
        <w:numPr>
          <w:ilvl w:val="2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stawiennictwo obojga małżonków na przetargu albo</w:t>
      </w:r>
    </w:p>
    <w:p w:rsidR="005D723C" w:rsidRDefault="005D723C" w:rsidP="005D723C">
      <w:pPr>
        <w:numPr>
          <w:ilvl w:val="2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przedłożenie oświadczenia, z podpisem notarialnie poświadczonym, o wyrażeniu zgody przez współmałżonka nie biorącego udziału</w:t>
      </w:r>
      <w:r>
        <w:rPr>
          <w:rFonts w:ascii="Times New Roman" w:hAnsi="Times New Roman"/>
        </w:rPr>
        <w:br/>
        <w:t>w przetargu, na nabycie nieruchomości za cenę ustaloną w przetargu</w:t>
      </w:r>
      <w:r>
        <w:rPr>
          <w:rFonts w:ascii="Times New Roman" w:hAnsi="Times New Roman"/>
        </w:rPr>
        <w:br/>
        <w:t xml:space="preserve"> - art. 37 ustawy z dnia 25.02.1964 r. </w:t>
      </w:r>
      <w:r>
        <w:rPr>
          <w:rFonts w:ascii="Times New Roman" w:hAnsi="Times New Roman"/>
          <w:i/>
        </w:rPr>
        <w:t>Kodeks rodzinny i opiekuńczy</w:t>
      </w:r>
      <w:r>
        <w:rPr>
          <w:rFonts w:ascii="Times New Roman" w:hAnsi="Times New Roman"/>
          <w:i/>
        </w:rPr>
        <w:br/>
      </w:r>
      <w:r>
        <w:rPr>
          <w:rFonts w:ascii="Times New Roman" w:hAnsi="Times New Roman"/>
        </w:rPr>
        <w:t xml:space="preserve">( Dz. U. z 2019r. t. j.  poz. 2086 ze zm.); </w:t>
      </w:r>
    </w:p>
    <w:p w:rsidR="005D723C" w:rsidRDefault="005D723C" w:rsidP="005D723C">
      <w:pPr>
        <w:numPr>
          <w:ilvl w:val="0"/>
          <w:numId w:val="4"/>
        </w:numPr>
        <w:ind w:left="567" w:hanging="216"/>
        <w:jc w:val="both"/>
        <w:rPr>
          <w:rFonts w:ascii="Times New Roman" w:hAnsi="Times New Roman"/>
          <w:lang w:val="x-none"/>
        </w:rPr>
      </w:pPr>
      <w:r>
        <w:rPr>
          <w:rFonts w:ascii="Times New Roman" w:hAnsi="Times New Roman"/>
          <w:lang w:val="x-none"/>
        </w:rPr>
        <w:t>majątku osobistego, warunkiem dopuszczenia do przetargu będzie przedłożenie:</w:t>
      </w:r>
    </w:p>
    <w:p w:rsidR="005D723C" w:rsidRDefault="005D723C" w:rsidP="005D723C">
      <w:pPr>
        <w:numPr>
          <w:ilvl w:val="2"/>
          <w:numId w:val="4"/>
        </w:numPr>
        <w:jc w:val="both"/>
        <w:rPr>
          <w:rFonts w:ascii="Times New Roman" w:hAnsi="Times New Roman"/>
          <w:lang w:val="x-none"/>
        </w:rPr>
      </w:pPr>
      <w:r>
        <w:rPr>
          <w:rFonts w:ascii="Times New Roman" w:hAnsi="Times New Roman"/>
          <w:lang w:val="x-none"/>
        </w:rPr>
        <w:t>wypisu aktu notarialnego dokumentującego umowę majątkową małżeńską   ustanawiającą rozdzielność majątkową albo</w:t>
      </w:r>
    </w:p>
    <w:p w:rsidR="005D723C" w:rsidRDefault="005D723C" w:rsidP="005D723C">
      <w:pPr>
        <w:numPr>
          <w:ilvl w:val="2"/>
          <w:numId w:val="4"/>
        </w:numPr>
        <w:jc w:val="both"/>
        <w:rPr>
          <w:rFonts w:ascii="Times New Roman" w:hAnsi="Times New Roman"/>
          <w:lang w:val="x-none"/>
        </w:rPr>
      </w:pPr>
      <w:r>
        <w:rPr>
          <w:rFonts w:ascii="Times New Roman" w:hAnsi="Times New Roman"/>
          <w:lang w:val="x-none"/>
        </w:rPr>
        <w:t>odpisu orzeczenia sądowego ustanawiającego rozdzielność majątkową, albo</w:t>
      </w:r>
    </w:p>
    <w:p w:rsidR="005D723C" w:rsidRDefault="005D723C" w:rsidP="005D723C">
      <w:pPr>
        <w:numPr>
          <w:ilvl w:val="2"/>
          <w:numId w:val="4"/>
        </w:numPr>
        <w:jc w:val="both"/>
        <w:rPr>
          <w:rFonts w:ascii="Times New Roman" w:hAnsi="Times New Roman"/>
          <w:lang w:val="x-none"/>
        </w:rPr>
      </w:pPr>
      <w:r>
        <w:rPr>
          <w:rFonts w:ascii="Times New Roman" w:hAnsi="Times New Roman"/>
          <w:lang w:val="x-none"/>
        </w:rPr>
        <w:t>pisemnego oświadczenia obojga małżonków o nabywaniu nieruchomości do majątku osobistego jednego z nich, z podpisami poświadczonymi notarialnie;</w:t>
      </w:r>
    </w:p>
    <w:p w:rsidR="005D723C" w:rsidRDefault="005D723C" w:rsidP="005D723C">
      <w:pPr>
        <w:numPr>
          <w:ilvl w:val="1"/>
          <w:numId w:val="2"/>
        </w:numPr>
        <w:tabs>
          <w:tab w:val="num" w:pos="993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pisemnego oświadczenia o zapoznaniu się z treścią ogłoszenia o przetargu, jego warunkach i przyjęciu ich bez zastrzeżeń. </w:t>
      </w:r>
    </w:p>
    <w:p w:rsidR="005D723C" w:rsidRDefault="005D723C" w:rsidP="005D723C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Przetarg jest ważny bez względu na liczbę uczestników przetargu, jeżeli przynajmniej jeden uczestnik zaoferował co najmniej jedno postąpienie powyżej ceny wywoławczej.</w:t>
      </w:r>
    </w:p>
    <w:p w:rsidR="005D723C" w:rsidRPr="006C1F06" w:rsidRDefault="005D723C" w:rsidP="005D723C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Postąpienie nie może wynosić mniej niż 1 % ceny wywoławczej, z zaokrągleniem w górę do pełnych dziesiątek złotych.</w:t>
      </w:r>
    </w:p>
    <w:p w:rsidR="005D723C" w:rsidRDefault="005D723C" w:rsidP="005D723C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Wadium zwrócone będzie niezwłocznie, jednak nie później niż przed upływem 3 dni od dnia: odwołania, zamknięcia, unieważnienia przetargu lub zakończenia przetargu wynikiem negatywnym.</w:t>
      </w:r>
    </w:p>
    <w:p w:rsidR="005D723C" w:rsidRDefault="005D723C" w:rsidP="005D723C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Wadium wniesione przez osobę, która wygra przetarg, zostanie zaliczone na poczet ceny nabycia nieruchomości.</w:t>
      </w:r>
    </w:p>
    <w:p w:rsidR="005D723C" w:rsidRDefault="005D723C" w:rsidP="005D723C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>Sprzedaż lokalu jest zwolniona od podatku VAT  na podstawie art.43 ust.1 pkt 10 ustawy z 11.03.2004r. o Podatku od towarów i usług ( Dz.U. z 2020r., poz. 106 ze zm.</w:t>
      </w:r>
      <w:r>
        <w:rPr>
          <w:sz w:val="24"/>
          <w:szCs w:val="24"/>
        </w:rPr>
        <w:t>)</w:t>
      </w:r>
    </w:p>
    <w:p w:rsidR="005D723C" w:rsidRDefault="005D723C" w:rsidP="005D723C">
      <w:pPr>
        <w:pStyle w:val="Akapitzlist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Gmina Kielce nie posiada świadectwa charakterystyki energetycznej dla przedmiotowego lokalu.</w:t>
      </w:r>
    </w:p>
    <w:p w:rsidR="005D723C" w:rsidRDefault="005D723C" w:rsidP="005D723C">
      <w:pPr>
        <w:pStyle w:val="Akapitzlist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Lokal  zostanie sprzedany wraz z udziałem wynoszącym </w:t>
      </w:r>
      <w:r w:rsidR="006C1F06" w:rsidRPr="006C1F06">
        <w:rPr>
          <w:bCs/>
          <w:sz w:val="24"/>
          <w:szCs w:val="24"/>
        </w:rPr>
        <w:t>2949/293600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części w nieruchomości wspólnej, którą stanowią części</w:t>
      </w:r>
      <w:r w:rsidR="006C1F06">
        <w:rPr>
          <w:bCs/>
          <w:sz w:val="24"/>
          <w:szCs w:val="24"/>
        </w:rPr>
        <w:t xml:space="preserve"> budynku oznaczonego numerem 54</w:t>
      </w:r>
      <w:r>
        <w:rPr>
          <w:bCs/>
          <w:sz w:val="24"/>
          <w:szCs w:val="24"/>
        </w:rPr>
        <w:t xml:space="preserve"> oraz urządzenia, które nie  służą do wyłącznego  użytku przez właścicieli poszczególnych lokali oraz grunt oznaczony w ewidencji gruntów i budynków Miasta Kielce jako dz</w:t>
      </w:r>
      <w:r w:rsidR="006C1F06">
        <w:rPr>
          <w:bCs/>
          <w:sz w:val="24"/>
          <w:szCs w:val="24"/>
        </w:rPr>
        <w:t>iałka nr 1458</w:t>
      </w:r>
      <w:r>
        <w:rPr>
          <w:bCs/>
          <w:sz w:val="24"/>
          <w:szCs w:val="24"/>
        </w:rPr>
        <w:t xml:space="preserve"> obrę</w:t>
      </w:r>
      <w:r w:rsidR="006C1F06">
        <w:rPr>
          <w:bCs/>
          <w:sz w:val="24"/>
          <w:szCs w:val="24"/>
        </w:rPr>
        <w:t>b nr 0010, o powierzchni  0,0410</w:t>
      </w:r>
      <w:r>
        <w:rPr>
          <w:bCs/>
          <w:sz w:val="24"/>
          <w:szCs w:val="24"/>
        </w:rPr>
        <w:t xml:space="preserve"> ha, którego granice przyjmuje się według ewidencji gruntów i budynków Miasta Kielce. </w:t>
      </w:r>
    </w:p>
    <w:p w:rsidR="005D723C" w:rsidRDefault="005D723C" w:rsidP="005D723C">
      <w:pPr>
        <w:ind w:left="360" w:firstLine="34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Ewentualne wznowienie granic odbywa się staraniem i na koszt nabywcy.</w:t>
      </w:r>
    </w:p>
    <w:p w:rsidR="005D723C" w:rsidRDefault="005D723C" w:rsidP="005D723C">
      <w:pPr>
        <w:pStyle w:val="Akapitzlist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Gmina Kielce nie ponosi odpowiedzialności za ewentualne wady ukryte zbywanego lokalu oraz części wspólnych nieruchomości zmniejszające ich wartość lub użyteczność ze względu na przeznaczenie lokalu. </w:t>
      </w:r>
    </w:p>
    <w:p w:rsidR="005D723C" w:rsidRDefault="005D723C" w:rsidP="005D723C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Nabywca lokalu jest zobowiązany do uczestniczenia w kosztach utrzymania nieruchomości wspólnej i kosztach zarządu. Zarząd nieruchomością wspólną oraz korzystanie z niej  będzie wykonywane zgodnie z przepisami ustawy z dnia 24 czerwca 1994r o własności lokali (Dz.U. z 2019 r.,</w:t>
      </w:r>
      <w:proofErr w:type="spellStart"/>
      <w:r>
        <w:rPr>
          <w:rFonts w:ascii="Times New Roman" w:hAnsi="Times New Roman"/>
        </w:rPr>
        <w:t>poz</w:t>
      </w:r>
      <w:proofErr w:type="spellEnd"/>
      <w:r>
        <w:rPr>
          <w:rFonts w:ascii="Times New Roman" w:hAnsi="Times New Roman"/>
        </w:rPr>
        <w:t>. 737 ze zm.)</w:t>
      </w:r>
    </w:p>
    <w:p w:rsidR="005D723C" w:rsidRDefault="005D723C" w:rsidP="005D723C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Prezydent Miasta Kielce zawiadomi osobę ustaloną jako nabywca nieruchomości</w:t>
      </w:r>
      <w:r>
        <w:rPr>
          <w:rFonts w:ascii="Times New Roman" w:hAnsi="Times New Roman"/>
        </w:rPr>
        <w:br/>
        <w:t>o miejscu i terminie zawarcia umowy notarialnej, najpóźniej w ciągu 21 dni od dnia rozstrzygnięcia przetargu.</w:t>
      </w:r>
    </w:p>
    <w:p w:rsidR="005D723C" w:rsidRDefault="005D723C" w:rsidP="005D723C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Koszty związane z przeniesieniem prawa własności pokrywa nabywca.</w:t>
      </w:r>
    </w:p>
    <w:p w:rsidR="005D723C" w:rsidRPr="006C1F06" w:rsidRDefault="005D723C" w:rsidP="005D723C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 w:rsidRPr="006C1F06">
        <w:rPr>
          <w:rFonts w:ascii="Times New Roman" w:hAnsi="Times New Roman"/>
        </w:rPr>
        <w:t>Wydanie lokalu nastąpi w terminie do 30 dni od dnia zawarcia umowy ustanowienia odrębnej własności  i sprzedaży  lokalu oraz ułamkowej części gruntu.</w:t>
      </w:r>
    </w:p>
    <w:p w:rsidR="005D723C" w:rsidRDefault="005D723C" w:rsidP="005D723C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Należność za nieruchomość winna być wpłacona przez nabywcę nie później niż do dnia zawarcia umowy notarialnej. Za datę zapłaty uważa się dzień, w którym środki finansowe wpłyną na konto sprzedawcy.</w:t>
      </w:r>
    </w:p>
    <w:p w:rsidR="005D723C" w:rsidRDefault="005D723C" w:rsidP="005D723C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Jeżeli osoba ustalona jako nabywca nieruchomości nie stawi się bez usprawiedliwienia </w:t>
      </w:r>
      <w:r>
        <w:rPr>
          <w:rFonts w:ascii="Times New Roman" w:hAnsi="Times New Roman"/>
        </w:rPr>
        <w:br/>
        <w:t>w miejscu i w terminie podanym przez Prezydenta Miasta Kielce, celem spisania umowy sprzedaży, organizator przetargu może odstąpić od zawarcia umowy,</w:t>
      </w:r>
      <w:r>
        <w:rPr>
          <w:rFonts w:ascii="Times New Roman" w:hAnsi="Times New Roman"/>
        </w:rPr>
        <w:br/>
        <w:t>a wpłacone wadium nie podlega zwrotowi.</w:t>
      </w:r>
    </w:p>
    <w:p w:rsidR="005D723C" w:rsidRDefault="005D723C" w:rsidP="005D723C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Nabycie samodzielnego lokalu mieszkalnego nie  wymaga zezwolenia  zgodnie z przepisami  ustawy z dnia 24 marca 1920 r. o nabywaniu nieruchomości przez cudzoziemców (Dz. U. z2017 r. poz. 2278 ze zm.). </w:t>
      </w:r>
    </w:p>
    <w:p w:rsidR="005D723C" w:rsidRDefault="005D723C" w:rsidP="005D723C">
      <w:pPr>
        <w:jc w:val="both"/>
      </w:pPr>
    </w:p>
    <w:p w:rsidR="005D723C" w:rsidRDefault="005D723C" w:rsidP="005D723C"/>
    <w:p w:rsidR="005D723C" w:rsidRDefault="005D723C" w:rsidP="005D723C"/>
    <w:p w:rsidR="005D723C" w:rsidRDefault="005D723C" w:rsidP="005D723C"/>
    <w:p w:rsidR="005D723C" w:rsidRDefault="005D723C" w:rsidP="005D723C"/>
    <w:p w:rsidR="005D723C" w:rsidRDefault="005D723C" w:rsidP="005D723C">
      <w:bookmarkStart w:id="1" w:name="_GoBack"/>
      <w:bookmarkEnd w:id="1"/>
    </w:p>
    <w:p w:rsidR="005D723C" w:rsidRDefault="005D723C" w:rsidP="005D723C"/>
    <w:p w:rsidR="005D723C" w:rsidRDefault="005D723C" w:rsidP="005D723C"/>
    <w:p w:rsidR="00DD7029" w:rsidRDefault="00DD7029" w:rsidP="00DD7029"/>
    <w:p w:rsidR="00DD7029" w:rsidRDefault="00DD7029" w:rsidP="00DD7029"/>
    <w:sectPr w:rsidR="00DD7029" w:rsidSect="00D32DA0">
      <w:pgSz w:w="11906" w:h="16838" w:code="9"/>
      <w:pgMar w:top="851" w:right="1418" w:bottom="1418" w:left="1418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1B4D"/>
    <w:multiLevelType w:val="hybridMultilevel"/>
    <w:tmpl w:val="37E83B54"/>
    <w:lvl w:ilvl="0" w:tplc="FAA2B3F6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48728B5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4509A8"/>
    <w:multiLevelType w:val="hybridMultilevel"/>
    <w:tmpl w:val="CC6E0CE6"/>
    <w:lvl w:ilvl="0" w:tplc="03EAA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/>
      </w:rPr>
    </w:lvl>
    <w:lvl w:ilvl="1" w:tplc="BE1E30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E061C6"/>
    <w:multiLevelType w:val="hybridMultilevel"/>
    <w:tmpl w:val="4EF6A132"/>
    <w:lvl w:ilvl="0" w:tplc="FAA2B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F02183"/>
    <w:multiLevelType w:val="hybridMultilevel"/>
    <w:tmpl w:val="2A240CA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850"/>
    <w:rsid w:val="00035481"/>
    <w:rsid w:val="001E798A"/>
    <w:rsid w:val="002476B9"/>
    <w:rsid w:val="00282D40"/>
    <w:rsid w:val="002F2850"/>
    <w:rsid w:val="00420649"/>
    <w:rsid w:val="0045396C"/>
    <w:rsid w:val="0049783E"/>
    <w:rsid w:val="004B57C0"/>
    <w:rsid w:val="00507437"/>
    <w:rsid w:val="005B55A4"/>
    <w:rsid w:val="005D723C"/>
    <w:rsid w:val="0065326B"/>
    <w:rsid w:val="006C1F06"/>
    <w:rsid w:val="00716AE8"/>
    <w:rsid w:val="00A00EB9"/>
    <w:rsid w:val="00A41622"/>
    <w:rsid w:val="00A433BA"/>
    <w:rsid w:val="00BA07DA"/>
    <w:rsid w:val="00D32DA0"/>
    <w:rsid w:val="00DD4507"/>
    <w:rsid w:val="00DD7029"/>
    <w:rsid w:val="00E71DF3"/>
    <w:rsid w:val="00E8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285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2F2850"/>
    <w:pPr>
      <w:keepNext/>
      <w:spacing w:line="360" w:lineRule="auto"/>
      <w:ind w:right="850"/>
      <w:jc w:val="both"/>
      <w:outlineLvl w:val="3"/>
    </w:pPr>
    <w:rPr>
      <w:rFonts w:ascii="Times New Roman" w:hAnsi="Times New Roman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2F285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semiHidden/>
    <w:unhideWhenUsed/>
    <w:rsid w:val="002F285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F2850"/>
    <w:pPr>
      <w:ind w:left="720"/>
      <w:contextualSpacing/>
    </w:pPr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1F0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F0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285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2F2850"/>
    <w:pPr>
      <w:keepNext/>
      <w:spacing w:line="360" w:lineRule="auto"/>
      <w:ind w:right="850"/>
      <w:jc w:val="both"/>
      <w:outlineLvl w:val="3"/>
    </w:pPr>
    <w:rPr>
      <w:rFonts w:ascii="Times New Roman" w:hAnsi="Times New Roman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2F285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semiHidden/>
    <w:unhideWhenUsed/>
    <w:rsid w:val="002F285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F2850"/>
    <w:pPr>
      <w:ind w:left="720"/>
      <w:contextualSpacing/>
    </w:pPr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1F0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F0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8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kielce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1445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Merta</dc:creator>
  <cp:lastModifiedBy>Karol Staroń</cp:lastModifiedBy>
  <cp:revision>2</cp:revision>
  <cp:lastPrinted>2021-02-09T12:06:00Z</cp:lastPrinted>
  <dcterms:created xsi:type="dcterms:W3CDTF">2021-02-19T07:52:00Z</dcterms:created>
  <dcterms:modified xsi:type="dcterms:W3CDTF">2021-02-19T07:52:00Z</dcterms:modified>
</cp:coreProperties>
</file>